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3B" w:rsidRDefault="00326A3B" w:rsidP="00326A3B">
      <w:pPr>
        <w:jc w:val="right"/>
        <w:rPr>
          <w:b/>
          <w:color w:val="33333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-10795</wp:posOffset>
            </wp:positionV>
            <wp:extent cx="1359535" cy="1049020"/>
            <wp:effectExtent l="0" t="0" r="0" b="0"/>
            <wp:wrapNone/>
            <wp:docPr id="3" name="Image 4" descr="K:\Dossiers\AFFAIRES\00_USO\UPSE15187 SAUCATS\SOURCES\sauca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K:\Dossiers\AFFAIRES\00_USO\UPSE15187 SAUCATS\SOURCES\saucat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4840605</wp:posOffset>
            </wp:positionH>
            <wp:positionV relativeFrom="margin">
              <wp:posOffset>-50165</wp:posOffset>
            </wp:positionV>
            <wp:extent cx="1379855" cy="1080770"/>
            <wp:effectExtent l="19050" t="0" r="0" b="0"/>
            <wp:wrapSquare wrapText="bothSides"/>
            <wp:docPr id="4" name="Image 2" descr="G2C territo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2C territoi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49B4">
        <w:rPr>
          <w:b/>
          <w:color w:val="333333"/>
        </w:rPr>
        <w:t xml:space="preserve">G2C environnement </w:t>
      </w:r>
    </w:p>
    <w:p w:rsidR="00326A3B" w:rsidRPr="000C49B4" w:rsidRDefault="00326A3B" w:rsidP="00326A3B">
      <w:pPr>
        <w:spacing w:before="0" w:after="120"/>
        <w:jc w:val="right"/>
        <w:rPr>
          <w:b/>
          <w:color w:val="333333"/>
        </w:rPr>
      </w:pPr>
      <w:r w:rsidRPr="000C49B4">
        <w:rPr>
          <w:b/>
          <w:color w:val="333333"/>
        </w:rPr>
        <w:t xml:space="preserve">Délégation Urbanisme </w:t>
      </w:r>
      <w:proofErr w:type="spellStart"/>
      <w:r w:rsidRPr="000C49B4">
        <w:rPr>
          <w:b/>
          <w:color w:val="333333"/>
        </w:rPr>
        <w:t>Sud-Ouest</w:t>
      </w:r>
      <w:proofErr w:type="spellEnd"/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Antenne de Bordeaux</w:t>
      </w:r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16 rue Pablo Picasso</w:t>
      </w:r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 xml:space="preserve">33140 </w:t>
      </w:r>
      <w:proofErr w:type="spellStart"/>
      <w:r>
        <w:rPr>
          <w:color w:val="333333"/>
        </w:rPr>
        <w:t>Villenave</w:t>
      </w:r>
      <w:proofErr w:type="spellEnd"/>
      <w:r>
        <w:rPr>
          <w:color w:val="333333"/>
        </w:rPr>
        <w:t xml:space="preserve"> d’</w:t>
      </w:r>
      <w:proofErr w:type="spellStart"/>
      <w:r>
        <w:rPr>
          <w:color w:val="333333"/>
        </w:rPr>
        <w:t>Ornon</w:t>
      </w:r>
      <w:proofErr w:type="spellEnd"/>
    </w:p>
    <w:p w:rsidR="00326A3B" w:rsidRPr="000C49B4" w:rsidRDefault="00326A3B" w:rsidP="00326A3B">
      <w:pPr>
        <w:pStyle w:val="Rpertoire"/>
        <w:suppressLineNumbers w:val="0"/>
        <w:rPr>
          <w:rFonts w:cs="Times New Roman"/>
        </w:rPr>
      </w:pPr>
    </w:p>
    <w:p w:rsidR="00C402D2" w:rsidRDefault="00326A3B" w:rsidP="00326A3B">
      <w:pPr>
        <w:tabs>
          <w:tab w:val="left" w:pos="1508"/>
        </w:tabs>
        <w:jc w:val="left"/>
      </w:pPr>
      <w:r>
        <w:tab/>
      </w:r>
    </w:p>
    <w:p w:rsidR="00326A3B" w:rsidRDefault="00326A3B" w:rsidP="00326A3B">
      <w:pPr>
        <w:tabs>
          <w:tab w:val="left" w:pos="1508"/>
        </w:tabs>
        <w:jc w:val="left"/>
      </w:pPr>
    </w:p>
    <w:p w:rsidR="00326A3B" w:rsidRDefault="00326A3B" w:rsidP="00326A3B">
      <w:pPr>
        <w:tabs>
          <w:tab w:val="left" w:pos="1508"/>
        </w:tabs>
        <w:jc w:val="left"/>
      </w:pPr>
    </w:p>
    <w:p w:rsidR="00326A3B" w:rsidRDefault="00326A3B" w:rsidP="00C402D2">
      <w:pPr>
        <w:jc w:val="left"/>
      </w:pPr>
    </w:p>
    <w:p w:rsidR="00C402D2" w:rsidRDefault="00C402D2" w:rsidP="00C402D2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>
        <w:rPr>
          <w:b/>
          <w:bCs/>
          <w:smallCaps/>
          <w:color w:val="99CC00"/>
          <w:sz w:val="48"/>
        </w:rPr>
        <w:t xml:space="preserve">Commune de </w:t>
      </w:r>
      <w:r w:rsidR="00326A3B">
        <w:rPr>
          <w:b/>
          <w:bCs/>
          <w:smallCaps/>
          <w:color w:val="99CC00"/>
          <w:sz w:val="48"/>
        </w:rPr>
        <w:t>Saucats</w:t>
      </w:r>
    </w:p>
    <w:p w:rsidR="00C402D2" w:rsidRDefault="00C402D2" w:rsidP="00C402D2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>
        <w:rPr>
          <w:b/>
          <w:bCs/>
          <w:smallCaps/>
          <w:color w:val="99CC00"/>
          <w:sz w:val="48"/>
        </w:rPr>
        <w:t>Département de la Gironde</w:t>
      </w: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pStyle w:val="Rpertoire"/>
        <w:suppressLineNumbers w:val="0"/>
        <w:jc w:val="left"/>
        <w:rPr>
          <w:rFonts w:cs="Times New Roman"/>
          <w:b/>
          <w:bCs/>
          <w:smallCaps/>
          <w:color w:val="333333"/>
          <w:sz w:val="44"/>
        </w:rPr>
      </w:pPr>
      <w:r>
        <w:rPr>
          <w:rFonts w:cs="Times New Roman"/>
          <w:b/>
          <w:bCs/>
          <w:smallCaps/>
          <w:color w:val="333333"/>
          <w:sz w:val="44"/>
        </w:rPr>
        <w:t>Plan Local d’Urbanisme</w:t>
      </w:r>
    </w:p>
    <w:p w:rsidR="00C402D2" w:rsidRDefault="00C402D2" w:rsidP="00C402D2">
      <w:pPr>
        <w:pStyle w:val="Rpertoire"/>
        <w:suppressLineNumbers w:val="0"/>
        <w:pBdr>
          <w:bottom w:val="double" w:sz="4" w:space="1" w:color="99CC00"/>
        </w:pBdr>
        <w:jc w:val="left"/>
        <w:rPr>
          <w:rFonts w:cs="Times New Roman"/>
          <w:b/>
          <w:bCs/>
          <w:smallCaps/>
          <w:color w:val="333333"/>
          <w:sz w:val="10"/>
        </w:rPr>
      </w:pPr>
    </w:p>
    <w:p w:rsidR="00C402D2" w:rsidRDefault="00C402D2" w:rsidP="00C402D2">
      <w:pPr>
        <w:pStyle w:val="Rpertoire"/>
        <w:suppressLineNumbers w:val="0"/>
        <w:spacing w:before="0"/>
        <w:jc w:val="left"/>
        <w:rPr>
          <w:rFonts w:cs="Times New Roman"/>
          <w:b/>
          <w:bCs/>
          <w:smallCaps/>
          <w:color w:val="333333"/>
          <w:sz w:val="10"/>
          <w:u w:val="single"/>
        </w:rPr>
      </w:pPr>
    </w:p>
    <w:p w:rsidR="00C402D2" w:rsidRDefault="007F778C" w:rsidP="000243F9">
      <w:pPr>
        <w:pStyle w:val="Rpertoire"/>
        <w:suppressLineNumbers w:val="0"/>
        <w:spacing w:before="0"/>
        <w:jc w:val="left"/>
      </w:pPr>
      <w:r>
        <w:rPr>
          <w:rFonts w:cs="Times New Roman"/>
          <w:b/>
          <w:bCs/>
          <w:smallCaps/>
          <w:color w:val="333333"/>
          <w:sz w:val="44"/>
        </w:rPr>
        <w:t xml:space="preserve">5-8. </w:t>
      </w:r>
      <w:r w:rsidR="009B0463">
        <w:rPr>
          <w:rFonts w:cs="Times New Roman"/>
          <w:b/>
          <w:bCs/>
          <w:smallCaps/>
          <w:color w:val="333333"/>
          <w:sz w:val="44"/>
        </w:rPr>
        <w:t>Exposition au plomb</w:t>
      </w: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8"/>
        <w:gridCol w:w="4889"/>
      </w:tblGrid>
      <w:tr w:rsidR="00C402D2" w:rsidTr="006F1654">
        <w:trPr>
          <w:cantSplit/>
        </w:trPr>
        <w:tc>
          <w:tcPr>
            <w:tcW w:w="9777" w:type="dxa"/>
            <w:gridSpan w:val="2"/>
            <w:shd w:val="clear" w:color="auto" w:fill="333333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>
              <w:rPr>
                <w:b/>
                <w:bCs/>
                <w:smallCaps/>
                <w:color w:val="99CC00"/>
                <w:sz w:val="28"/>
              </w:rPr>
              <w:t xml:space="preserve">PLU de la commune de </w:t>
            </w:r>
            <w:r w:rsidR="00326A3B">
              <w:rPr>
                <w:b/>
                <w:bCs/>
                <w:smallCaps/>
                <w:color w:val="99CC00"/>
                <w:sz w:val="28"/>
              </w:rPr>
              <w:t>Saucats</w:t>
            </w:r>
          </w:p>
          <w:p w:rsidR="00C402D2" w:rsidRDefault="009B0463" w:rsidP="006F1654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>
              <w:rPr>
                <w:b/>
                <w:bCs/>
                <w:smallCaps/>
                <w:color w:val="99CC00"/>
                <w:sz w:val="28"/>
              </w:rPr>
              <w:t>Exposition au plomb</w:t>
            </w:r>
          </w:p>
        </w:tc>
      </w:tr>
      <w:tr w:rsidR="00C402D2" w:rsidTr="006F1654">
        <w:trPr>
          <w:trHeight w:val="391"/>
        </w:trPr>
        <w:tc>
          <w:tcPr>
            <w:tcW w:w="4888" w:type="dxa"/>
            <w:vAlign w:val="center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r>
              <w:rPr>
                <w:b/>
                <w:bCs/>
                <w:color w:val="333333"/>
                <w:sz w:val="24"/>
              </w:rPr>
              <w:t>Arrêté le</w:t>
            </w:r>
          </w:p>
        </w:tc>
        <w:tc>
          <w:tcPr>
            <w:tcW w:w="4889" w:type="dxa"/>
            <w:vAlign w:val="center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r>
              <w:rPr>
                <w:b/>
                <w:bCs/>
                <w:color w:val="333333"/>
                <w:sz w:val="24"/>
              </w:rPr>
              <w:t>Approuvé le</w:t>
            </w:r>
          </w:p>
        </w:tc>
      </w:tr>
      <w:tr w:rsidR="00C402D2" w:rsidTr="006F1654">
        <w:trPr>
          <w:trHeight w:hRule="exact" w:val="1701"/>
        </w:trPr>
        <w:tc>
          <w:tcPr>
            <w:tcW w:w="4888" w:type="dxa"/>
          </w:tcPr>
          <w:p w:rsidR="00C402D2" w:rsidRDefault="00C402D2" w:rsidP="006F1654">
            <w:pPr>
              <w:jc w:val="center"/>
              <w:rPr>
                <w:color w:val="333333"/>
                <w:sz w:val="24"/>
              </w:rPr>
            </w:pPr>
          </w:p>
        </w:tc>
        <w:tc>
          <w:tcPr>
            <w:tcW w:w="4889" w:type="dxa"/>
          </w:tcPr>
          <w:p w:rsidR="00C402D2" w:rsidRDefault="00C402D2" w:rsidP="006F1654">
            <w:pPr>
              <w:pStyle w:val="Rpertoire"/>
              <w:suppressLineNumbers w:val="0"/>
              <w:rPr>
                <w:rFonts w:cs="Times New Roman"/>
                <w:color w:val="333333"/>
                <w:sz w:val="24"/>
              </w:rPr>
            </w:pPr>
          </w:p>
        </w:tc>
      </w:tr>
      <w:tr w:rsidR="00C402D2" w:rsidTr="006F1654">
        <w:trPr>
          <w:cantSplit/>
          <w:trHeight w:hRule="exact" w:val="1919"/>
        </w:trPr>
        <w:tc>
          <w:tcPr>
            <w:tcW w:w="9777" w:type="dxa"/>
            <w:gridSpan w:val="2"/>
          </w:tcPr>
          <w:p w:rsidR="00C402D2" w:rsidRDefault="00C402D2" w:rsidP="006F1654">
            <w:pPr>
              <w:pStyle w:val="Rpertoire"/>
              <w:suppressLineNumbers w:val="0"/>
              <w:rPr>
                <w:rFonts w:cs="Times New Roman"/>
                <w:b/>
                <w:bCs/>
                <w:color w:val="333333"/>
                <w:sz w:val="24"/>
              </w:rPr>
            </w:pPr>
            <w:r>
              <w:rPr>
                <w:rFonts w:cs="Times New Roman"/>
                <w:b/>
                <w:bCs/>
                <w:color w:val="333333"/>
                <w:sz w:val="24"/>
              </w:rPr>
              <w:t>Signature et cachet de la Mairie</w:t>
            </w:r>
          </w:p>
        </w:tc>
      </w:tr>
    </w:tbl>
    <w:p w:rsidR="00C402D2" w:rsidRDefault="00C402D2" w:rsidP="00C402D2">
      <w:pPr>
        <w:jc w:val="left"/>
      </w:pPr>
    </w:p>
    <w:p w:rsidR="009B0463" w:rsidRDefault="009B0463">
      <w:pPr>
        <w:spacing w:before="0"/>
        <w:jc w:val="left"/>
      </w:pPr>
      <w:r>
        <w:br w:type="page"/>
      </w:r>
    </w:p>
    <w:p w:rsidR="009B0463" w:rsidRDefault="009B0463" w:rsidP="009B0463">
      <w:r>
        <w:lastRenderedPageBreak/>
        <w:t xml:space="preserve">La totalité de la commune est soumise au risque d’exposition au plomb, en application de l’arrêté préfectoral du </w:t>
      </w:r>
      <w:r w:rsidR="00326A3B">
        <w:br/>
      </w:r>
      <w:r>
        <w:t>22 décembre 2000.</w:t>
      </w:r>
    </w:p>
    <w:p w:rsidR="001C4AC6" w:rsidRDefault="001C4AC6" w:rsidP="000243F9">
      <w:pPr>
        <w:spacing w:before="0"/>
        <w:jc w:val="left"/>
      </w:pPr>
    </w:p>
    <w:sectPr w:rsidR="001C4AC6" w:rsidSect="00C402D2">
      <w:headerReference w:type="default" r:id="rId10"/>
      <w:footerReference w:type="default" r:id="rId11"/>
      <w:footnotePr>
        <w:pos w:val="beneathText"/>
      </w:footnotePr>
      <w:pgSz w:w="11905" w:h="16837" w:code="9"/>
      <w:pgMar w:top="567" w:right="1134" w:bottom="567" w:left="1134" w:header="454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56" w:rsidRDefault="00450F56">
      <w:pPr>
        <w:spacing w:before="0"/>
      </w:pPr>
      <w:r>
        <w:separator/>
      </w:r>
    </w:p>
  </w:endnote>
  <w:endnote w:type="continuationSeparator" w:id="0">
    <w:p w:rsidR="00450F56" w:rsidRDefault="00450F5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800"/>
      <w:gridCol w:w="8038"/>
      <w:gridCol w:w="939"/>
    </w:tblGrid>
    <w:tr w:rsidR="001C4AC6">
      <w:tc>
        <w:tcPr>
          <w:tcW w:w="708" w:type="dxa"/>
        </w:tcPr>
        <w:p w:rsidR="001C4AC6" w:rsidRDefault="007A1115">
          <w:pPr>
            <w:pStyle w:val="Pieddepage"/>
            <w:spacing w:before="0"/>
            <w:jc w:val="left"/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00050" cy="400050"/>
                <wp:effectExtent l="19050" t="0" r="0" b="0"/>
                <wp:docPr id="1" name="Image 1" descr="E:\Modèles DOC 2014\G2C ENV iphone ivoi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Modèles DOC 2014\G2C ENV iphone ivoi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28" w:type="dxa"/>
          <w:vAlign w:val="center"/>
        </w:tcPr>
        <w:p w:rsidR="001C4AC6" w:rsidRDefault="007A1115">
          <w:pPr>
            <w:pStyle w:val="Pieddepage"/>
            <w:rPr>
              <w:sz w:val="12"/>
            </w:rPr>
          </w:pPr>
          <w:r>
            <w:rPr>
              <w:i/>
              <w:sz w:val="12"/>
            </w:rPr>
            <w:t xml:space="preserve">Ce document est la propriété de G2C </w:t>
          </w:r>
          <w:r>
            <w:rPr>
              <w:sz w:val="12"/>
            </w:rPr>
            <w:t>ingénierie</w:t>
          </w:r>
          <w:r>
            <w:rPr>
              <w:i/>
              <w:sz w:val="12"/>
            </w:rPr>
            <w:t xml:space="preserve"> et ne peut être reproduit ni communiqué à des tiers sans son autorisation </w:t>
          </w:r>
        </w:p>
        <w:p w:rsidR="001C4AC6" w:rsidRDefault="007A1115">
          <w:pPr>
            <w:pStyle w:val="Pieddepage"/>
            <w:spacing w:before="0"/>
            <w:rPr>
              <w:sz w:val="12"/>
            </w:rPr>
          </w:pPr>
          <w:r>
            <w:rPr>
              <w:sz w:val="12"/>
            </w:rPr>
            <w:t xml:space="preserve">© copyright Paris </w:t>
          </w:r>
          <w:r w:rsidR="009C7C09">
            <w:rPr>
              <w:sz w:val="12"/>
            </w:rPr>
            <w:fldChar w:fldCharType="begin"/>
          </w:r>
          <w:r>
            <w:rPr>
              <w:sz w:val="12"/>
            </w:rPr>
            <w:instrText xml:space="preserve"> SAVEDATE \@ "yyyy" \* MERGEFORMAT </w:instrText>
          </w:r>
          <w:r w:rsidR="009C7C09">
            <w:rPr>
              <w:sz w:val="12"/>
            </w:rPr>
            <w:fldChar w:fldCharType="separate"/>
          </w:r>
          <w:r w:rsidR="00326A3B">
            <w:rPr>
              <w:noProof/>
              <w:sz w:val="12"/>
            </w:rPr>
            <w:t>2016</w:t>
          </w:r>
          <w:r w:rsidR="009C7C09">
            <w:rPr>
              <w:sz w:val="12"/>
            </w:rPr>
            <w:fldChar w:fldCharType="end"/>
          </w:r>
          <w:r>
            <w:rPr>
              <w:sz w:val="12"/>
            </w:rPr>
            <w:t xml:space="preserve"> G2C ingénierie</w:t>
          </w:r>
        </w:p>
        <w:p w:rsidR="001C4AC6" w:rsidRDefault="007A1115">
          <w:pPr>
            <w:pStyle w:val="Pieddepage"/>
            <w:spacing w:before="0"/>
            <w:rPr>
              <w:rFonts w:cs="Arial"/>
              <w:color w:val="333333"/>
              <w:sz w:val="12"/>
              <w:szCs w:val="14"/>
            </w:rPr>
          </w:pPr>
          <w:r>
            <w:rPr>
              <w:rFonts w:cs="Arial"/>
              <w:color w:val="333333"/>
              <w:sz w:val="12"/>
              <w:szCs w:val="14"/>
            </w:rPr>
            <w:t>G2C environnement, G2C services publics et G2C territoires sont des marques commerciales de la SAS G2C ingénierie, filiale du Groupe Altereo.</w:t>
          </w:r>
        </w:p>
      </w:tc>
      <w:tc>
        <w:tcPr>
          <w:tcW w:w="941" w:type="dxa"/>
          <w:vAlign w:val="center"/>
        </w:tcPr>
        <w:p w:rsidR="001C4AC6" w:rsidRDefault="007A1115">
          <w:pPr>
            <w:pStyle w:val="Pieddepage"/>
            <w:spacing w:before="0"/>
            <w:jc w:val="right"/>
            <w:rPr>
              <w:rFonts w:cs="Arial"/>
            </w:rPr>
          </w:pPr>
          <w:r>
            <w:rPr>
              <w:rFonts w:cs="Arial"/>
            </w:rPr>
            <w:t xml:space="preserve">Page </w:t>
          </w:r>
          <w:r w:rsidR="009C7C09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 \* MERGEFORMAT </w:instrText>
          </w:r>
          <w:r w:rsidR="009C7C09">
            <w:rPr>
              <w:rFonts w:cs="Arial"/>
            </w:rPr>
            <w:fldChar w:fldCharType="separate"/>
          </w:r>
          <w:r w:rsidR="00326A3B">
            <w:rPr>
              <w:rFonts w:cs="Arial"/>
              <w:noProof/>
            </w:rPr>
            <w:t>2</w:t>
          </w:r>
          <w:r w:rsidR="009C7C09">
            <w:rPr>
              <w:rFonts w:cs="Arial"/>
            </w:rPr>
            <w:fldChar w:fldCharType="end"/>
          </w:r>
          <w:r>
            <w:rPr>
              <w:rFonts w:cs="Arial"/>
            </w:rPr>
            <w:t>/</w:t>
          </w:r>
          <w:fldSimple w:instr=" NUMPAGES  \* MERGEFORMAT ">
            <w:r w:rsidR="00326A3B" w:rsidRPr="00326A3B">
              <w:rPr>
                <w:rFonts w:cs="Arial"/>
                <w:noProof/>
              </w:rPr>
              <w:t>2</w:t>
            </w:r>
          </w:fldSimple>
        </w:p>
        <w:p w:rsidR="001C4AC6" w:rsidRDefault="009C7C09">
          <w:pPr>
            <w:pStyle w:val="Pieddepage"/>
            <w:spacing w:before="0"/>
            <w:jc w:val="right"/>
            <w:rPr>
              <w:rFonts w:cs="Arial"/>
            </w:rPr>
          </w:pPr>
          <w:r>
            <w:rPr>
              <w:rFonts w:cs="Arial"/>
            </w:rPr>
            <w:fldChar w:fldCharType="begin"/>
          </w:r>
          <w:r w:rsidR="007A1115">
            <w:rPr>
              <w:rFonts w:cs="Arial"/>
            </w:rPr>
            <w:instrText xml:space="preserve"> SAVEDATE \@ "dd/MM/yyyy" \* MERGEFORMAT </w:instrText>
          </w:r>
          <w:r>
            <w:rPr>
              <w:rFonts w:cs="Arial"/>
            </w:rPr>
            <w:fldChar w:fldCharType="separate"/>
          </w:r>
          <w:r w:rsidR="00326A3B">
            <w:rPr>
              <w:rFonts w:cs="Arial"/>
              <w:noProof/>
            </w:rPr>
            <w:t>30/11/2016</w:t>
          </w:r>
          <w:r>
            <w:rPr>
              <w:rFonts w:cs="Arial"/>
            </w:rPr>
            <w:fldChar w:fldCharType="end"/>
          </w:r>
        </w:p>
      </w:tc>
    </w:tr>
  </w:tbl>
  <w:p w:rsidR="001C4AC6" w:rsidRDefault="001C4AC6">
    <w:pPr>
      <w:spacing w:before="100" w:beforeAutospacing="1"/>
      <w:jc w:val="center"/>
      <w:rPr>
        <w:color w:val="FFFFFF"/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56" w:rsidRDefault="00450F56">
      <w:pPr>
        <w:spacing w:before="0"/>
      </w:pPr>
      <w:r>
        <w:separator/>
      </w:r>
    </w:p>
  </w:footnote>
  <w:footnote w:type="continuationSeparator" w:id="0">
    <w:p w:rsidR="00450F56" w:rsidRDefault="00450F5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9777"/>
    </w:tblGrid>
    <w:tr w:rsidR="001C4AC6">
      <w:tc>
        <w:tcPr>
          <w:tcW w:w="9777" w:type="dxa"/>
        </w:tcPr>
        <w:p w:rsidR="001C4AC6" w:rsidRDefault="009B0463">
          <w:pPr>
            <w:pStyle w:val="En-tte"/>
            <w:spacing w:before="120"/>
            <w:rPr>
              <w:b/>
              <w:bCs/>
            </w:rPr>
          </w:pPr>
          <w:r>
            <w:rPr>
              <w:b/>
              <w:bCs/>
            </w:rPr>
            <w:t>Exposition au plomb</w:t>
          </w:r>
        </w:p>
        <w:p w:rsidR="001C4AC6" w:rsidRDefault="009B0463" w:rsidP="00326A3B">
          <w:pPr>
            <w:pStyle w:val="En-tte"/>
          </w:pPr>
          <w:r>
            <w:t xml:space="preserve">PLU de la commune de </w:t>
          </w:r>
          <w:r w:rsidR="00326A3B">
            <w:t>Saucats</w:t>
          </w:r>
        </w:p>
      </w:tc>
    </w:tr>
  </w:tbl>
  <w:p w:rsidR="001C4AC6" w:rsidRDefault="001C4AC6">
    <w:pPr>
      <w:spacing w:befor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A8E11D8"/>
    <w:multiLevelType w:val="hybridMultilevel"/>
    <w:tmpl w:val="2438F6E2"/>
    <w:lvl w:ilvl="0" w:tplc="BF94317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color w:val="0066CC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05803"/>
    <w:multiLevelType w:val="hybridMultilevel"/>
    <w:tmpl w:val="4E6C18FA"/>
    <w:lvl w:ilvl="0" w:tplc="B8C4BF8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A6319"/>
    <w:multiLevelType w:val="hybridMultilevel"/>
    <w:tmpl w:val="45EE2850"/>
    <w:lvl w:ilvl="0" w:tplc="FA4CB98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66CC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E34E2"/>
    <w:multiLevelType w:val="multilevel"/>
    <w:tmpl w:val="559A57F6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32E6EA0"/>
    <w:multiLevelType w:val="hybridMultilevel"/>
    <w:tmpl w:val="B5A657F4"/>
    <w:lvl w:ilvl="0" w:tplc="74D2140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666699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C46E4"/>
    <w:multiLevelType w:val="hybridMultilevel"/>
    <w:tmpl w:val="6AA82FCE"/>
    <w:lvl w:ilvl="0" w:tplc="810C3CB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242411"/>
    <w:multiLevelType w:val="hybridMultilevel"/>
    <w:tmpl w:val="7E4CBA80"/>
    <w:lvl w:ilvl="0" w:tplc="DCC89AC8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8E7685"/>
    <w:multiLevelType w:val="hybridMultilevel"/>
    <w:tmpl w:val="F432DC42"/>
    <w:lvl w:ilvl="0" w:tplc="5986CC5E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7AC043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792906"/>
    <w:multiLevelType w:val="hybridMultilevel"/>
    <w:tmpl w:val="F8C09FB2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227680"/>
    <w:multiLevelType w:val="hybridMultilevel"/>
    <w:tmpl w:val="81B47C08"/>
    <w:lvl w:ilvl="0" w:tplc="D8F6CDC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>
    <w:nsid w:val="5EB20F6F"/>
    <w:multiLevelType w:val="hybridMultilevel"/>
    <w:tmpl w:val="10C49D9E"/>
    <w:lvl w:ilvl="0" w:tplc="874A8CDA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B649F"/>
    <w:multiLevelType w:val="hybridMultilevel"/>
    <w:tmpl w:val="AC9A02A2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89054D"/>
    <w:multiLevelType w:val="hybridMultilevel"/>
    <w:tmpl w:val="67909868"/>
    <w:lvl w:ilvl="0" w:tplc="446EC20C">
      <w:start w:val="1"/>
      <w:numFmt w:val="bullet"/>
      <w:pStyle w:val="Retrait1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color w:val="7AC043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7"/>
  </w:num>
  <w:num w:numId="17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18">
    <w:abstractNumId w:val="1"/>
  </w:num>
  <w:num w:numId="19">
    <w:abstractNumId w:val="7"/>
  </w:num>
  <w:num w:numId="20">
    <w:abstractNumId w:val="6"/>
  </w:num>
  <w:num w:numId="21">
    <w:abstractNumId w:val="3"/>
  </w:num>
  <w:num w:numId="22">
    <w:abstractNumId w:val="10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2"/>
  </w:num>
  <w:num w:numId="33">
    <w:abstractNumId w:val="13"/>
  </w:num>
  <w:num w:numId="34">
    <w:abstractNumId w:val="11"/>
  </w:num>
  <w:num w:numId="35">
    <w:abstractNumId w:val="8"/>
  </w:num>
  <w:num w:numId="36">
    <w:abstractNumId w:val="9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243F9"/>
    <w:rsid w:val="000243F9"/>
    <w:rsid w:val="00070C2B"/>
    <w:rsid w:val="001C4AC6"/>
    <w:rsid w:val="00326A3B"/>
    <w:rsid w:val="003E04C8"/>
    <w:rsid w:val="00407A7B"/>
    <w:rsid w:val="00450F56"/>
    <w:rsid w:val="00651D88"/>
    <w:rsid w:val="00683968"/>
    <w:rsid w:val="007A1115"/>
    <w:rsid w:val="007F778C"/>
    <w:rsid w:val="008564F4"/>
    <w:rsid w:val="009B0463"/>
    <w:rsid w:val="009C7C09"/>
    <w:rsid w:val="00A344F3"/>
    <w:rsid w:val="00AA728B"/>
    <w:rsid w:val="00C402D2"/>
    <w:rsid w:val="00C41350"/>
    <w:rsid w:val="00C5186C"/>
    <w:rsid w:val="00C7046F"/>
    <w:rsid w:val="00CA141C"/>
    <w:rsid w:val="00DB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2D2"/>
    <w:pPr>
      <w:spacing w:before="120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qFormat/>
    <w:rsid w:val="001C4AC6"/>
    <w:pPr>
      <w:keepNext/>
      <w:numPr>
        <w:numId w:val="23"/>
      </w:numPr>
      <w:pBdr>
        <w:bottom w:val="single" w:sz="12" w:space="4" w:color="7AC043"/>
      </w:pBdr>
      <w:spacing w:before="240" w:after="120"/>
      <w:ind w:left="340" w:hanging="340"/>
      <w:jc w:val="left"/>
      <w:outlineLvl w:val="0"/>
    </w:pPr>
    <w:rPr>
      <w:b/>
      <w:color w:val="333333"/>
      <w:kern w:val="28"/>
      <w:sz w:val="36"/>
    </w:rPr>
  </w:style>
  <w:style w:type="paragraph" w:styleId="Titre2">
    <w:name w:val="heading 2"/>
    <w:basedOn w:val="Normal"/>
    <w:next w:val="Normal"/>
    <w:qFormat/>
    <w:rsid w:val="001C4AC6"/>
    <w:pPr>
      <w:numPr>
        <w:ilvl w:val="1"/>
        <w:numId w:val="24"/>
      </w:numPr>
      <w:spacing w:before="240" w:after="80"/>
      <w:ind w:left="510" w:hanging="510"/>
      <w:jc w:val="left"/>
      <w:outlineLvl w:val="1"/>
    </w:pPr>
    <w:rPr>
      <w:b/>
      <w:color w:val="333333"/>
      <w:sz w:val="32"/>
    </w:rPr>
  </w:style>
  <w:style w:type="paragraph" w:styleId="Titre3">
    <w:name w:val="heading 3"/>
    <w:basedOn w:val="Normal"/>
    <w:next w:val="Normal"/>
    <w:qFormat/>
    <w:rsid w:val="001C4AC6"/>
    <w:pPr>
      <w:numPr>
        <w:ilvl w:val="2"/>
        <w:numId w:val="25"/>
      </w:numPr>
      <w:spacing w:before="160" w:after="40"/>
      <w:ind w:left="641" w:hanging="641"/>
      <w:jc w:val="left"/>
      <w:outlineLvl w:val="2"/>
    </w:pPr>
    <w:rPr>
      <w:b/>
      <w:iCs/>
      <w:color w:val="333333"/>
      <w:sz w:val="28"/>
    </w:rPr>
  </w:style>
  <w:style w:type="paragraph" w:styleId="Titre4">
    <w:name w:val="heading 4"/>
    <w:basedOn w:val="Normal"/>
    <w:next w:val="Normal"/>
    <w:qFormat/>
    <w:rsid w:val="001C4AC6"/>
    <w:pPr>
      <w:keepNext/>
      <w:numPr>
        <w:ilvl w:val="3"/>
        <w:numId w:val="26"/>
      </w:numPr>
      <w:spacing w:before="160"/>
      <w:ind w:left="902" w:hanging="902"/>
      <w:jc w:val="left"/>
      <w:outlineLvl w:val="3"/>
    </w:pPr>
    <w:rPr>
      <w:b/>
      <w:color w:val="333333"/>
      <w:spacing w:val="20"/>
      <w:sz w:val="24"/>
    </w:rPr>
  </w:style>
  <w:style w:type="paragraph" w:styleId="Titre5">
    <w:name w:val="heading 5"/>
    <w:basedOn w:val="Normal"/>
    <w:next w:val="Normal"/>
    <w:qFormat/>
    <w:rsid w:val="001C4AC6"/>
    <w:pPr>
      <w:numPr>
        <w:ilvl w:val="4"/>
        <w:numId w:val="27"/>
      </w:numPr>
      <w:spacing w:before="160"/>
      <w:ind w:left="805" w:hanging="805"/>
      <w:outlineLvl w:val="4"/>
    </w:pPr>
    <w:rPr>
      <w:b/>
      <w:color w:val="333333"/>
    </w:rPr>
  </w:style>
  <w:style w:type="paragraph" w:styleId="Titre6">
    <w:name w:val="heading 6"/>
    <w:basedOn w:val="Normal"/>
    <w:next w:val="Normal"/>
    <w:qFormat/>
    <w:rsid w:val="001C4AC6"/>
    <w:pPr>
      <w:numPr>
        <w:ilvl w:val="5"/>
        <w:numId w:val="28"/>
      </w:numPr>
      <w:spacing w:before="160"/>
      <w:ind w:left="868" w:hanging="868"/>
      <w:outlineLvl w:val="5"/>
    </w:pPr>
    <w:rPr>
      <w:b/>
      <w:color w:val="333333"/>
      <w:sz w:val="20"/>
    </w:rPr>
  </w:style>
  <w:style w:type="paragraph" w:styleId="Titre7">
    <w:name w:val="heading 7"/>
    <w:basedOn w:val="Normal"/>
    <w:next w:val="Normal"/>
    <w:qFormat/>
    <w:rsid w:val="001C4AC6"/>
    <w:pPr>
      <w:numPr>
        <w:ilvl w:val="6"/>
        <w:numId w:val="29"/>
      </w:numPr>
      <w:ind w:left="1298" w:hanging="1298"/>
      <w:outlineLvl w:val="6"/>
    </w:pPr>
    <w:rPr>
      <w:b/>
      <w:shadow/>
      <w:color w:val="000000"/>
      <w:sz w:val="20"/>
    </w:rPr>
  </w:style>
  <w:style w:type="paragraph" w:styleId="Titre8">
    <w:name w:val="heading 8"/>
    <w:basedOn w:val="Normal"/>
    <w:next w:val="Normal"/>
    <w:qFormat/>
    <w:rsid w:val="001C4AC6"/>
    <w:pPr>
      <w:numPr>
        <w:ilvl w:val="7"/>
        <w:numId w:val="30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1C4AC6"/>
    <w:pPr>
      <w:numPr>
        <w:ilvl w:val="8"/>
        <w:numId w:val="3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C4AC6"/>
    <w:pPr>
      <w:spacing w:before="0"/>
      <w:jc w:val="center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rsid w:val="001C4AC6"/>
    <w:pPr>
      <w:spacing w:before="0" w:after="120"/>
    </w:pPr>
    <w:rPr>
      <w:sz w:val="20"/>
    </w:rPr>
  </w:style>
  <w:style w:type="paragraph" w:styleId="Liste">
    <w:name w:val="List"/>
    <w:basedOn w:val="Corpsdetexte"/>
    <w:semiHidden/>
    <w:rsid w:val="001C4AC6"/>
    <w:rPr>
      <w:rFonts w:cs="Tahoma"/>
    </w:rPr>
  </w:style>
  <w:style w:type="paragraph" w:styleId="Lgende">
    <w:name w:val="caption"/>
    <w:basedOn w:val="Normal"/>
    <w:qFormat/>
    <w:rsid w:val="001C4AC6"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1C4AC6"/>
    <w:pPr>
      <w:suppressLineNumbers/>
    </w:pPr>
    <w:rPr>
      <w:rFonts w:cs="Tahoma"/>
      <w:sz w:val="20"/>
    </w:rPr>
  </w:style>
  <w:style w:type="paragraph" w:styleId="En-tte">
    <w:name w:val="header"/>
    <w:basedOn w:val="Normal"/>
    <w:semiHidden/>
    <w:rsid w:val="001C4AC6"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semiHidden/>
    <w:rsid w:val="001C4AC6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Nomfichier">
    <w:name w:val="Nom fichier"/>
    <w:basedOn w:val="Normal"/>
    <w:rsid w:val="001C4AC6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rsid w:val="001C4AC6"/>
    <w:pPr>
      <w:spacing w:before="0"/>
      <w:ind w:left="5103"/>
      <w:jc w:val="left"/>
    </w:pPr>
    <w:rPr>
      <w:b/>
      <w:sz w:val="20"/>
    </w:rPr>
  </w:style>
  <w:style w:type="paragraph" w:customStyle="1" w:styleId="Anomalies">
    <w:name w:val="Anomalies"/>
    <w:basedOn w:val="Normal"/>
    <w:rsid w:val="001C4AC6"/>
    <w:pPr>
      <w:numPr>
        <w:numId w:val="17"/>
      </w:numPr>
      <w:spacing w:before="100"/>
    </w:pPr>
    <w:rPr>
      <w:i/>
      <w:sz w:val="20"/>
    </w:rPr>
  </w:style>
  <w:style w:type="paragraph" w:customStyle="1" w:styleId="Anomaliesdangereuses">
    <w:name w:val="Anomalies dangereuses"/>
    <w:basedOn w:val="Anomalies"/>
    <w:rsid w:val="001C4AC6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basedOn w:val="Policepardfaut"/>
    <w:semiHidden/>
    <w:rsid w:val="001C4AC6"/>
    <w:rPr>
      <w:rFonts w:ascii="Arial" w:hAnsi="Arial"/>
      <w:i/>
      <w:sz w:val="18"/>
      <w:vertAlign w:val="superscript"/>
    </w:rPr>
  </w:style>
  <w:style w:type="character" w:styleId="Appelnotedebasdep">
    <w:name w:val="footnote reference"/>
    <w:basedOn w:val="Policepardfaut"/>
    <w:semiHidden/>
    <w:rsid w:val="001C4AC6"/>
    <w:rPr>
      <w:rFonts w:ascii="Arial" w:hAnsi="Arial"/>
      <w:i/>
      <w:sz w:val="18"/>
      <w:vertAlign w:val="superscript"/>
    </w:rPr>
  </w:style>
  <w:style w:type="character" w:styleId="CitationHTML">
    <w:name w:val="HTML Cite"/>
    <w:basedOn w:val="Policepardfaut"/>
    <w:semiHidden/>
    <w:rsid w:val="001C4AC6"/>
    <w:rPr>
      <w:rFonts w:ascii="Arial" w:hAnsi="Arial"/>
      <w:iCs/>
      <w:sz w:val="20"/>
    </w:rPr>
  </w:style>
  <w:style w:type="paragraph" w:styleId="Commentaire">
    <w:name w:val="annotation text"/>
    <w:basedOn w:val="Normal"/>
    <w:semiHidden/>
    <w:rsid w:val="001C4AC6"/>
    <w:rPr>
      <w:sz w:val="20"/>
    </w:rPr>
  </w:style>
  <w:style w:type="paragraph" w:customStyle="1" w:styleId="Corpslettre">
    <w:name w:val="Corps lettre"/>
    <w:basedOn w:val="Normal"/>
    <w:rsid w:val="001C4AC6"/>
    <w:pPr>
      <w:ind w:firstLine="567"/>
    </w:pPr>
    <w:rPr>
      <w:sz w:val="20"/>
    </w:rPr>
  </w:style>
  <w:style w:type="paragraph" w:styleId="Date">
    <w:name w:val="Date"/>
    <w:basedOn w:val="Normal"/>
    <w:next w:val="Adresse"/>
    <w:semiHidden/>
    <w:rsid w:val="001C4AC6"/>
    <w:pPr>
      <w:spacing w:before="0" w:after="360"/>
      <w:ind w:left="5103"/>
      <w:jc w:val="left"/>
    </w:pPr>
    <w:rPr>
      <w:sz w:val="20"/>
    </w:rPr>
  </w:style>
  <w:style w:type="paragraph" w:customStyle="1" w:styleId="Dpart-Suivi">
    <w:name w:val="Départ - Suivi"/>
    <w:basedOn w:val="Normal"/>
    <w:next w:val="Normal"/>
    <w:rsid w:val="001C4AC6"/>
    <w:pPr>
      <w:spacing w:before="40"/>
    </w:pPr>
    <w:rPr>
      <w:i/>
      <w:sz w:val="20"/>
    </w:rPr>
  </w:style>
  <w:style w:type="character" w:styleId="Lienhypertexte">
    <w:name w:val="Hyperlink"/>
    <w:basedOn w:val="Policepardfaut"/>
    <w:semiHidden/>
    <w:rsid w:val="001C4AC6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basedOn w:val="Policepardfaut"/>
    <w:semiHidden/>
    <w:rsid w:val="001C4AC6"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basedOn w:val="Policepardfaut"/>
    <w:semiHidden/>
    <w:rsid w:val="001C4AC6"/>
    <w:rPr>
      <w:sz w:val="16"/>
    </w:rPr>
  </w:style>
  <w:style w:type="paragraph" w:customStyle="1" w:styleId="NRfrences">
    <w:name w:val="N/Références"/>
    <w:basedOn w:val="Normal"/>
    <w:next w:val="Dpart-Suivi"/>
    <w:rsid w:val="001C4AC6"/>
    <w:pPr>
      <w:spacing w:before="0"/>
    </w:pPr>
    <w:rPr>
      <w:i/>
      <w:sz w:val="18"/>
    </w:rPr>
  </w:style>
  <w:style w:type="paragraph" w:customStyle="1" w:styleId="Retrait1">
    <w:name w:val="Retrait1"/>
    <w:basedOn w:val="Normal"/>
    <w:rsid w:val="001C4AC6"/>
    <w:pPr>
      <w:numPr>
        <w:numId w:val="33"/>
      </w:numPr>
      <w:tabs>
        <w:tab w:val="clear" w:pos="927"/>
        <w:tab w:val="left" w:pos="680"/>
      </w:tabs>
      <w:ind w:left="680"/>
    </w:pPr>
    <w:rPr>
      <w:rFonts w:cs="Arial"/>
      <w:b/>
      <w:sz w:val="20"/>
    </w:rPr>
  </w:style>
  <w:style w:type="paragraph" w:customStyle="1" w:styleId="Nominterlocuteur">
    <w:name w:val="Nom interlocuteur"/>
    <w:basedOn w:val="Retrait1"/>
    <w:rsid w:val="001C4AC6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rsid w:val="001C4AC6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basedOn w:val="Policepardfaut"/>
    <w:semiHidden/>
    <w:rsid w:val="001C4AC6"/>
    <w:rPr>
      <w:rFonts w:ascii="Arial" w:hAnsi="Arial"/>
      <w:sz w:val="16"/>
    </w:rPr>
  </w:style>
  <w:style w:type="paragraph" w:customStyle="1" w:styleId="Objet">
    <w:name w:val="Objet"/>
    <w:basedOn w:val="Normal"/>
    <w:next w:val="Normal"/>
    <w:rsid w:val="001C4AC6"/>
    <w:pPr>
      <w:spacing w:before="40"/>
    </w:pPr>
    <w:rPr>
      <w:b/>
      <w:sz w:val="20"/>
    </w:rPr>
  </w:style>
  <w:style w:type="paragraph" w:customStyle="1" w:styleId="PiedSige">
    <w:name w:val="Pied Siège"/>
    <w:basedOn w:val="Pieddepage"/>
    <w:rsid w:val="001C4AC6"/>
    <w:rPr>
      <w:b/>
      <w:sz w:val="12"/>
    </w:rPr>
  </w:style>
  <w:style w:type="paragraph" w:customStyle="1" w:styleId="Prescriptions">
    <w:name w:val="Prescriptions"/>
    <w:basedOn w:val="Normal"/>
    <w:rsid w:val="001C4AC6"/>
    <w:pPr>
      <w:spacing w:before="100"/>
      <w:ind w:left="1418" w:hanging="567"/>
    </w:pPr>
    <w:rPr>
      <w:rFonts w:cs="Arial"/>
      <w:i/>
      <w:sz w:val="20"/>
    </w:rPr>
  </w:style>
  <w:style w:type="paragraph" w:customStyle="1" w:styleId="Retrait2">
    <w:name w:val="Retrait2"/>
    <w:basedOn w:val="Normal"/>
    <w:rsid w:val="001C4AC6"/>
    <w:pPr>
      <w:numPr>
        <w:numId w:val="36"/>
      </w:numPr>
      <w:tabs>
        <w:tab w:val="clear" w:pos="1324"/>
        <w:tab w:val="left" w:pos="964"/>
      </w:tabs>
      <w:spacing w:before="80"/>
      <w:ind w:left="964" w:hanging="284"/>
    </w:pPr>
    <w:rPr>
      <w:rFonts w:cs="Arial"/>
      <w:sz w:val="20"/>
    </w:rPr>
  </w:style>
  <w:style w:type="paragraph" w:customStyle="1" w:styleId="Retrait3">
    <w:name w:val="Retrait3"/>
    <w:basedOn w:val="Normal"/>
    <w:rsid w:val="001C4AC6"/>
    <w:pPr>
      <w:numPr>
        <w:numId w:val="37"/>
      </w:numPr>
      <w:tabs>
        <w:tab w:val="clear" w:pos="1778"/>
        <w:tab w:val="left" w:pos="964"/>
      </w:tabs>
      <w:spacing w:before="40"/>
      <w:ind w:left="1248" w:hanging="284"/>
    </w:pPr>
    <w:rPr>
      <w:rFonts w:cs="Arial"/>
      <w:sz w:val="20"/>
    </w:rPr>
  </w:style>
  <w:style w:type="paragraph" w:customStyle="1" w:styleId="Signataire">
    <w:name w:val="Signataire"/>
    <w:basedOn w:val="Normal"/>
    <w:next w:val="Normal"/>
    <w:rsid w:val="001C4AC6"/>
    <w:pPr>
      <w:ind w:left="5103"/>
      <w:jc w:val="left"/>
    </w:pPr>
    <w:rPr>
      <w:sz w:val="20"/>
    </w:rPr>
  </w:style>
  <w:style w:type="paragraph" w:customStyle="1" w:styleId="Soustitredecouverture">
    <w:name w:val="Sous titre de couverture"/>
    <w:basedOn w:val="Normal"/>
    <w:rsid w:val="001C4AC6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  <w:jc w:val="center"/>
    </w:pPr>
    <w:rPr>
      <w:b/>
      <w:smallCaps/>
      <w:color w:val="4D4D4D"/>
      <w:sz w:val="32"/>
    </w:rPr>
  </w:style>
  <w:style w:type="paragraph" w:customStyle="1" w:styleId="Standard">
    <w:name w:val="Standard"/>
    <w:rsid w:val="001C4AC6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rsid w:val="001C4AC6"/>
    <w:pPr>
      <w:spacing w:before="200" w:after="40"/>
    </w:pPr>
    <w:rPr>
      <w:color w:val="333333"/>
      <w:sz w:val="24"/>
    </w:rPr>
  </w:style>
  <w:style w:type="paragraph" w:customStyle="1" w:styleId="Titrecouverture">
    <w:name w:val="Titre couverture"/>
    <w:basedOn w:val="Normal"/>
    <w:next w:val="Normal"/>
    <w:rsid w:val="001C4AC6"/>
    <w:pPr>
      <w:shd w:val="clear" w:color="auto" w:fill="7AC043"/>
      <w:spacing w:before="0"/>
      <w:jc w:val="center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sid w:val="001C4AC6"/>
    <w:pPr>
      <w:jc w:val="center"/>
    </w:pPr>
    <w:rPr>
      <w:rFonts w:ascii="Century Gothic" w:hAnsi="Century Gothic"/>
      <w:b/>
      <w:bCs/>
      <w:smallCaps/>
      <w:shadow/>
      <w:color w:val="0000CC"/>
      <w:sz w:val="32"/>
    </w:rPr>
  </w:style>
  <w:style w:type="paragraph" w:styleId="TM1">
    <w:name w:val="toc 1"/>
    <w:basedOn w:val="Normal"/>
    <w:next w:val="Normal"/>
    <w:autoRedefine/>
    <w:semiHidden/>
    <w:rsid w:val="001C4AC6"/>
    <w:pPr>
      <w:spacing w:before="240"/>
    </w:pPr>
    <w:rPr>
      <w:b/>
      <w:caps/>
      <w:noProof/>
      <w:sz w:val="20"/>
    </w:rPr>
  </w:style>
  <w:style w:type="paragraph" w:styleId="TM2">
    <w:name w:val="toc 2"/>
    <w:basedOn w:val="Normal"/>
    <w:next w:val="Normal"/>
    <w:autoRedefine/>
    <w:semiHidden/>
    <w:rsid w:val="001C4AC6"/>
    <w:rPr>
      <w:b/>
      <w:noProof/>
      <w:sz w:val="20"/>
    </w:rPr>
  </w:style>
  <w:style w:type="paragraph" w:styleId="TM3">
    <w:name w:val="toc 3"/>
    <w:basedOn w:val="Normal"/>
    <w:next w:val="Normal"/>
    <w:autoRedefine/>
    <w:semiHidden/>
    <w:rsid w:val="001C4AC6"/>
    <w:pPr>
      <w:ind w:left="440"/>
    </w:pPr>
    <w:rPr>
      <w:sz w:val="20"/>
      <w:szCs w:val="24"/>
    </w:rPr>
  </w:style>
  <w:style w:type="paragraph" w:styleId="TM4">
    <w:name w:val="toc 4"/>
    <w:basedOn w:val="Normal"/>
    <w:next w:val="Normal"/>
    <w:autoRedefine/>
    <w:semiHidden/>
    <w:rsid w:val="001C4AC6"/>
    <w:pPr>
      <w:ind w:left="540"/>
    </w:pPr>
    <w:rPr>
      <w:sz w:val="20"/>
      <w:szCs w:val="24"/>
    </w:rPr>
  </w:style>
  <w:style w:type="paragraph" w:styleId="TM5">
    <w:name w:val="toc 5"/>
    <w:basedOn w:val="Normal"/>
    <w:next w:val="Normal"/>
    <w:autoRedefine/>
    <w:semiHidden/>
    <w:rsid w:val="001C4AC6"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rsid w:val="001C4AC6"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rsid w:val="001C4AC6"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rsid w:val="001C4AC6"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rsid w:val="001C4AC6"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1C4AC6"/>
    <w:pPr>
      <w:shd w:val="clear" w:color="auto" w:fill="7AC043"/>
    </w:pPr>
    <w:rPr>
      <w:b/>
      <w:smallCaps/>
      <w:color w:val="FFFFFF"/>
    </w:rPr>
  </w:style>
  <w:style w:type="paragraph" w:customStyle="1" w:styleId="Retrait0Bleu">
    <w:name w:val="Retrait0 Bleu"/>
    <w:basedOn w:val="Retrait0Vert"/>
    <w:rsid w:val="001C4AC6"/>
    <w:pPr>
      <w:shd w:val="clear" w:color="auto" w:fill="90A7D5"/>
    </w:pPr>
  </w:style>
  <w:style w:type="paragraph" w:customStyle="1" w:styleId="Retrait0Rouge">
    <w:name w:val="Retrait0 Rouge"/>
    <w:basedOn w:val="Retrait0Bleu"/>
    <w:rsid w:val="001C4AC6"/>
    <w:pPr>
      <w:shd w:val="clear" w:color="auto" w:fill="CC0000"/>
    </w:pPr>
  </w:style>
  <w:style w:type="paragraph" w:customStyle="1" w:styleId="Encadre">
    <w:name w:val="Encadre"/>
    <w:basedOn w:val="Normal"/>
    <w:rsid w:val="001C4AC6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2D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97A5A-394F-47EA-B7B4-DD67B2C8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</dc:creator>
  <cp:lastModifiedBy>cgu</cp:lastModifiedBy>
  <cp:revision>5</cp:revision>
  <cp:lastPrinted>2015-09-05T16:48:00Z</cp:lastPrinted>
  <dcterms:created xsi:type="dcterms:W3CDTF">2015-09-04T07:24:00Z</dcterms:created>
  <dcterms:modified xsi:type="dcterms:W3CDTF">2017-09-19T09:58:00Z</dcterms:modified>
</cp:coreProperties>
</file>